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F793D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EF793D">
      <w:pPr>
        <w:pStyle w:val="NormalWeb"/>
        <w:divId w:val="666783904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EF793D">
      <w:pPr>
        <w:pStyle w:val="NormalWeb"/>
        <w:jc w:val="center"/>
        <w:rPr>
          <w:lang w:val="es-ES"/>
        </w:rPr>
      </w:pPr>
      <w:bookmarkStart w:id="1" w:name="_Hlk133925417"/>
      <w:r>
        <w:rPr>
          <w:rStyle w:val="Textoennegrita"/>
          <w:lang w:val="es-ES"/>
        </w:rPr>
        <w:t>LICITACIÓN PÚBLICA NACIONAL SBE N° 05/2023   AMPLIACIÓN DEL SISTEMA DE COMPROBACIÓN TÉCNICA DEL ESPECTRO RADIOELÉCTRICO, CON UNA ESTACIÓN FIJA DE COMPROBACIÓN  TÉCNICA DEL ESPECTRO ID N° 426 895</w:t>
      </w:r>
      <w:bookmarkEnd w:id="1"/>
      <w:r>
        <w:rPr>
          <w:rStyle w:val="Textoennegrita"/>
          <w:lang w:val="es-ES"/>
        </w:rPr>
        <w:t>.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Los do</w:t>
      </w:r>
      <w:r>
        <w:rPr>
          <w:lang w:val="es-ES"/>
        </w:rPr>
        <w:t>cumentos contractuales firmados por las partes y que forman parte integral del contrato son los siguientes:</w:t>
      </w:r>
    </w:p>
    <w:p w:rsidR="00000000" w:rsidRDefault="00EF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EF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EF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EF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EF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La resolución de </w:t>
      </w:r>
      <w:r>
        <w:rPr>
          <w:rFonts w:eastAsia="Times New Roman"/>
          <w:lang w:val="es-ES"/>
        </w:rPr>
        <w:t>adjudicación del contrato emitida por la contratante y su respectiva notificación.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 xml:space="preserve">Los documentos que forman parte del contrato deberán considerarse mutuamente explicativos; en caso de contradicción o discrepancia entre los mismos, la prioridad se dará en </w:t>
      </w:r>
      <w:r>
        <w:rPr>
          <w:lang w:val="es-ES"/>
        </w:rPr>
        <w:t>el orden enunciado anteriormente.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EF793D">
      <w:pPr>
        <w:pStyle w:val="NormalWeb"/>
        <w:divId w:val="2079552053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EF793D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Identificación del crédito presupuestario para cubrir el compromiso derivado del co</w:t>
      </w:r>
      <w:r>
        <w:rPr>
          <w:rFonts w:eastAsia="Times New Roman"/>
          <w:lang w:val="es-ES"/>
        </w:rPr>
        <w:t xml:space="preserve">ntrato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vinculado al Programa Anual de Contrataciones (PAC) con el ID Nº </w:t>
      </w:r>
      <w:r>
        <w:rPr>
          <w:color w:val="000000"/>
          <w:shd w:val="clear" w:color="auto" w:fill="FFFF00"/>
          <w:lang w:val="es-ES"/>
        </w:rPr>
        <w:t>426 895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Procedimiento de co</w:t>
      </w:r>
      <w:r>
        <w:rPr>
          <w:rFonts w:eastAsia="Times New Roman"/>
          <w:lang w:val="es-ES"/>
        </w:rPr>
        <w:t xml:space="preserve">ntratación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 xml:space="preserve">El contrato es el resultado del procedimiento de </w:t>
      </w:r>
      <w:r>
        <w:rPr>
          <w:rStyle w:val="Textoennegrita"/>
          <w:lang w:val="es-ES"/>
        </w:rPr>
        <w:t>LICITACIÓN PÚBLICA NACIONAL SBE N° 05/2023   AMPLIACIÓN DEL SISTEMA DE COMPROBACIÓN TÉCNICA DEL ESPECTRO RADIOELÉCTRICO, CON UNA ESTACIÓN FIJA DE COMPROBACIÓN  TÉCNICA DEL ESPECTRO ID N° 426 895.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 el precio del contrato o las sumas q</w:t>
      </w:r>
      <w:r>
        <w:rPr>
          <w:lang w:val="es-ES"/>
        </w:rPr>
        <w:t>ue resulten pagaderas de conformidad con lo dispuesto en las condiciones contractuales.</w:t>
      </w:r>
    </w:p>
    <w:tbl>
      <w:tblPr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892"/>
        <w:gridCol w:w="1244"/>
        <w:gridCol w:w="710"/>
        <w:gridCol w:w="1283"/>
        <w:gridCol w:w="1379"/>
        <w:gridCol w:w="991"/>
        <w:gridCol w:w="1254"/>
        <w:gridCol w:w="1014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N° de Orden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N° de Ítem/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Marca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Precio Unitario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rPr>
                <w:rStyle w:val="Textoennegrita"/>
              </w:rPr>
              <w:t>Monto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F793D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EF793D">
      <w:pPr>
        <w:pStyle w:val="NormalWeb"/>
        <w:divId w:val="1426806653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Este contrato tendrá vigencia hasta el cumplimiento total de las obligaciones.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Entregas del pliego de bases y condiciones.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EF793D">
      <w:pPr>
        <w:pStyle w:val="NormalWeb"/>
        <w:divId w:val="1825195741"/>
        <w:rPr>
          <w:lang w:val="es-ES"/>
        </w:rPr>
      </w:pPr>
      <w:r>
        <w:rPr>
          <w:lang w:val="es-ES"/>
        </w:rPr>
        <w:lastRenderedPageBreak/>
        <w:t>La administración de éste contrato estará a cargo de: </w:t>
      </w:r>
    </w:p>
    <w:p w:rsidR="00000000" w:rsidRDefault="00EF793D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admi</w:t>
      </w:r>
      <w:r>
        <w:rPr>
          <w:shd w:val="clear" w:color="auto" w:fill="FFFFFF"/>
          <w:lang w:val="es-ES"/>
        </w:rPr>
        <w:t>nistración del contrato estará a cargo de la Gerencia de supervisión y control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 </w:t>
      </w:r>
      <w:r>
        <w:rPr>
          <w:lang w:val="es-ES"/>
        </w:rPr>
        <w:t>del presente pliego de bases y condiciones, la cual se presentará a más tardar dentro de los diez (10) días calendarios siguientes a la firma del contrato. 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El adjudicado deberá en el plazo de quince (15) d</w:t>
      </w:r>
      <w:r>
        <w:rPr>
          <w:lang w:val="es-ES"/>
        </w:rPr>
        <w:t>ías calendario desde la firma del presente contrato, presentar ante el administrador de contrato, la constancia o constancias de presentación de la Declaración Jurada de bienes y rentas, activos y pasivos ante la Contraloría General de la República, de tod</w:t>
      </w:r>
      <w:r>
        <w:rPr>
          <w:lang w:val="es-ES"/>
        </w:rPr>
        <w:t>os los sujetos obligados en el marco de la Ley N° 6355/19.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</w:t>
      </w:r>
      <w:r>
        <w:rPr>
          <w:rFonts w:eastAsia="Times New Roman"/>
          <w:lang w:val="es-ES"/>
        </w:rPr>
        <w:t xml:space="preserve">ultas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del presente pliego. Superado el monto equivalente a la Garantía de Fiel Cumplimiento de Contrato, la contr</w:t>
      </w:r>
      <w:r>
        <w:rPr>
          <w:lang w:val="es-ES"/>
        </w:rPr>
        <w:t>atante podrá aplicar el procedimiento de rescisión de contratos de conformidad al Artículo 59 inc. c) de la Ley N° 2.051/2003 "De Contrataciones Públicas", caso contrario deberá seguir aplicando el monto de las multas que correspondan.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La rescisión del con</w:t>
      </w:r>
      <w:r>
        <w:rPr>
          <w:lang w:val="es-ES"/>
        </w:rPr>
        <w:t>trato o la aplicación de multas por encima del porcentaje de la Garantía de Fiel Cumplimiento del Contrato deberá comunicarse a la DNCP a los fines previstos en el artículo Nº 72 de la Ley N° 2051/2003 "De Contrataciones Públicas", modificado por Ley N° 67</w:t>
      </w:r>
      <w:r>
        <w:rPr>
          <w:lang w:val="es-ES"/>
        </w:rPr>
        <w:t>16/2021.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lastRenderedPageBreak/>
        <w:t>Las causales y el procedimiento para suspender temporalmente, dar por terminado en forma anticipada o rescindir el contrato, son las establecidas en la Ley N° 2051/2003 y en las condi</w:t>
      </w:r>
      <w:r>
        <w:rPr>
          <w:lang w:val="es-ES"/>
        </w:rPr>
        <w:t>ciones contractuales del presente pliego de bases y condiciones. 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</w:t>
      </w:r>
      <w:r>
        <w:rPr>
          <w:lang w:val="es-ES"/>
        </w:rPr>
        <w:t>ntractuales. 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 xml:space="preserve">Si la Dirección Nacional de Contrataciones Públicas resolviera anular la adjudicación de la contratación debido a la procedencia de una protesta o investigación instaurada en contra del procedimiento, y si dicha </w:t>
      </w:r>
      <w:r>
        <w:rPr>
          <w:lang w:val="es-ES"/>
        </w:rPr>
        <w:t>nulidad afectara al contrato ya suscrito entre LAS PARTES, el contrato o la parte del mismo que sea afectada por la nulidad, quedará automáticamente sin efecto de pleno derecho, a partir de la comunicación oficial realizada por la DNCP, debiendo asumir LAS</w:t>
      </w:r>
      <w:r>
        <w:rPr>
          <w:lang w:val="es-ES"/>
        </w:rPr>
        <w:t xml:space="preserve"> PARTES las responsabilidades y obligaciones derivadas de lo ejecutado del contrato.</w:t>
      </w:r>
    </w:p>
    <w:p w:rsidR="00000000" w:rsidRDefault="00EF793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EF793D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</w:t>
      </w:r>
      <w:r>
        <w:rPr>
          <w:lang w:val="es-ES"/>
        </w:rPr>
        <w:t>l día___________ mes___________ y año_____________.</w:t>
      </w:r>
    </w:p>
    <w:p w:rsidR="00000000" w:rsidRDefault="00EF793D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EF793D" w:rsidRDefault="00EF793D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EF7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0E6C"/>
    <w:multiLevelType w:val="multilevel"/>
    <w:tmpl w:val="0D14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3AEA"/>
    <w:rsid w:val="005E3AEA"/>
    <w:rsid w:val="00E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ED25C8-ADB4-4CB0-BB01-41996661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2023-05-22T14:22:00Z</dcterms:created>
  <dcterms:modified xsi:type="dcterms:W3CDTF">2023-05-22T14:22:00Z</dcterms:modified>
</cp:coreProperties>
</file>